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B9" w:rsidRPr="00E604B9" w:rsidRDefault="00E604B9" w:rsidP="00E604B9">
      <w:pPr>
        <w:keepNext/>
        <w:keepLines/>
        <w:spacing w:before="40" w:after="0" w:line="320" w:lineRule="atLeast"/>
        <w:ind w:hanging="425"/>
        <w:contextualSpacing/>
        <w:jc w:val="center"/>
        <w:outlineLvl w:val="1"/>
        <w:rPr>
          <w:rFonts w:eastAsiaTheme="majorEastAsia" w:cs="Arial"/>
          <w:b/>
          <w:color w:val="000000" w:themeColor="text1"/>
        </w:rPr>
      </w:pPr>
      <w:r w:rsidRPr="00E604B9">
        <w:rPr>
          <w:rFonts w:eastAsiaTheme="majorEastAsia" w:cs="Arial"/>
          <w:b/>
          <w:color w:val="000000" w:themeColor="text1"/>
        </w:rPr>
        <w:t>Korekta  ogłoszenia   nr 2</w:t>
      </w:r>
    </w:p>
    <w:p w:rsidR="00E604B9" w:rsidRPr="00E604B9" w:rsidRDefault="00E604B9" w:rsidP="00E604B9">
      <w:pPr>
        <w:keepNext/>
        <w:keepLines/>
        <w:spacing w:before="40" w:after="0" w:line="320" w:lineRule="atLeast"/>
        <w:ind w:hanging="425"/>
        <w:contextualSpacing/>
        <w:jc w:val="right"/>
        <w:outlineLvl w:val="1"/>
        <w:rPr>
          <w:rFonts w:eastAsiaTheme="majorEastAsia" w:cs="Arial"/>
          <w:color w:val="000000" w:themeColor="text1"/>
        </w:rPr>
      </w:pPr>
    </w:p>
    <w:p w:rsidR="00E604B9" w:rsidRPr="00E604B9" w:rsidRDefault="00E604B9" w:rsidP="00E604B9">
      <w:pPr>
        <w:keepNext/>
        <w:keepLines/>
        <w:spacing w:before="40" w:after="0" w:line="320" w:lineRule="atLeast"/>
        <w:ind w:hanging="425"/>
        <w:contextualSpacing/>
        <w:jc w:val="right"/>
        <w:outlineLvl w:val="1"/>
        <w:rPr>
          <w:rFonts w:eastAsiaTheme="majorEastAsia" w:cs="Arial"/>
          <w:color w:val="000000" w:themeColor="text1"/>
        </w:rPr>
      </w:pPr>
      <w:r w:rsidRPr="00E604B9">
        <w:rPr>
          <w:rFonts w:eastAsiaTheme="majorEastAsia" w:cs="Arial"/>
          <w:color w:val="000000" w:themeColor="text1"/>
        </w:rPr>
        <w:t>Załącznik  nr 1   do  formularza  oferty  otrzymuje  brzmienie:</w:t>
      </w:r>
    </w:p>
    <w:p w:rsidR="00E604B9" w:rsidRPr="00E604B9" w:rsidRDefault="00E604B9" w:rsidP="00E604B9">
      <w:pPr>
        <w:spacing w:after="0" w:line="240" w:lineRule="auto"/>
        <w:rPr>
          <w:rFonts w:eastAsia="Times New Roman" w:cs="Times New Roman"/>
        </w:rPr>
      </w:pPr>
    </w:p>
    <w:p w:rsidR="00E604B9" w:rsidRPr="00E604B9" w:rsidRDefault="00E604B9" w:rsidP="00E604B9">
      <w:pPr>
        <w:spacing w:after="0" w:line="240" w:lineRule="auto"/>
        <w:jc w:val="center"/>
        <w:rPr>
          <w:rFonts w:eastAsia="Times New Roman" w:cs="Times New Roman"/>
          <w:b/>
        </w:rPr>
      </w:pPr>
      <w:r w:rsidRPr="00E604B9">
        <w:rPr>
          <w:rFonts w:eastAsia="Times New Roman" w:cs="Times New Roman"/>
          <w:b/>
        </w:rPr>
        <w:t>Wynagrodzenie</w:t>
      </w:r>
    </w:p>
    <w:p w:rsidR="00E604B9" w:rsidRPr="00E604B9" w:rsidRDefault="00E604B9" w:rsidP="00E604B9">
      <w:pPr>
        <w:keepNext/>
        <w:keepLines/>
        <w:spacing w:before="40" w:after="0" w:line="320" w:lineRule="atLeast"/>
        <w:ind w:hanging="425"/>
        <w:contextualSpacing/>
        <w:outlineLvl w:val="1"/>
        <w:rPr>
          <w:rFonts w:eastAsiaTheme="majorEastAsia" w:cs="Arial"/>
          <w:color w:val="000000" w:themeColor="text1"/>
        </w:rPr>
      </w:pPr>
    </w:p>
    <w:p w:rsidR="00E604B9" w:rsidRPr="00E604B9" w:rsidRDefault="00E604B9" w:rsidP="00E604B9">
      <w:pPr>
        <w:keepNext/>
        <w:keepLines/>
        <w:numPr>
          <w:ilvl w:val="0"/>
          <w:numId w:val="1"/>
        </w:numPr>
        <w:spacing w:before="40" w:after="0" w:line="320" w:lineRule="atLeast"/>
        <w:contextualSpacing/>
        <w:outlineLvl w:val="1"/>
        <w:rPr>
          <w:rFonts w:eastAsiaTheme="majorEastAsia" w:cs="Arial"/>
          <w:color w:val="000000" w:themeColor="text1"/>
        </w:rPr>
      </w:pPr>
      <w:r w:rsidRPr="00E604B9">
        <w:rPr>
          <w:rFonts w:eastAsiaTheme="majorEastAsia" w:cs="Arial"/>
          <w:color w:val="000000" w:themeColor="text1"/>
        </w:rPr>
        <w:t xml:space="preserve">Za </w:t>
      </w:r>
      <w:r w:rsidRPr="00E604B9">
        <w:rPr>
          <w:rFonts w:eastAsiaTheme="majorEastAsia" w:cs="Arial"/>
          <w:b/>
          <w:color w:val="000000" w:themeColor="text1"/>
        </w:rPr>
        <w:t xml:space="preserve">wykonanie projektu, zakupu, dostawę ,montaż i uruchomienie urządzeń klimatyzacyjnych  w   budynku V1  oferujemy </w:t>
      </w:r>
      <w:r w:rsidRPr="00E604B9">
        <w:rPr>
          <w:rFonts w:eastAsiaTheme="majorEastAsia" w:cs="Arial"/>
          <w:color w:val="000000" w:themeColor="text1"/>
        </w:rPr>
        <w:t>wynagrodzenie ryczałtowe w wysokości  ………… zł (słownie: …………………… złotych) netto.</w:t>
      </w:r>
    </w:p>
    <w:p w:rsidR="00E604B9" w:rsidRPr="00E604B9" w:rsidRDefault="00E604B9" w:rsidP="00E604B9">
      <w:pPr>
        <w:keepNext/>
        <w:keepLines/>
        <w:numPr>
          <w:ilvl w:val="0"/>
          <w:numId w:val="1"/>
        </w:numPr>
        <w:spacing w:before="40" w:after="0" w:line="320" w:lineRule="atLeast"/>
        <w:contextualSpacing/>
        <w:outlineLvl w:val="1"/>
        <w:rPr>
          <w:rFonts w:eastAsiaTheme="majorEastAsia" w:cstheme="majorBidi"/>
          <w:color w:val="000000" w:themeColor="text1"/>
        </w:rPr>
      </w:pPr>
      <w:r w:rsidRPr="00E604B9">
        <w:rPr>
          <w:rFonts w:eastAsiaTheme="majorEastAsia" w:cs="Arial"/>
          <w:color w:val="000000" w:themeColor="text1"/>
        </w:rPr>
        <w:t xml:space="preserve">Wynagrodzenie obejmuje wszystkie koszty wykonania Usług w tym  dostawę  urządzeń oraz innych niezbędnych do wykonania Usług materiałów, a także koszty robocizny i dojazdów. Wynagrodzenie zawiera  również </w:t>
      </w:r>
      <w:r w:rsidRPr="00E604B9">
        <w:rPr>
          <w:rFonts w:eastAsiaTheme="majorEastAsia" w:cstheme="majorBidi"/>
          <w:color w:val="000000" w:themeColor="text1"/>
        </w:rPr>
        <w:t>koszty  przeglądów  gwarancyjnych  oraz odgrzybiania  (co najmniej   2  x  w roku)  wraz   z  niezbędnymi  materiałami   eksploatacyjnymi   w  okresie   gwarancji.</w:t>
      </w:r>
    </w:p>
    <w:p w:rsidR="00E604B9" w:rsidRPr="00E604B9" w:rsidRDefault="00E604B9" w:rsidP="00E604B9">
      <w:pPr>
        <w:keepNext/>
        <w:keepLines/>
        <w:numPr>
          <w:ilvl w:val="0"/>
          <w:numId w:val="1"/>
        </w:numPr>
        <w:spacing w:before="40" w:after="0" w:line="320" w:lineRule="atLeast"/>
        <w:contextualSpacing/>
        <w:outlineLvl w:val="1"/>
        <w:rPr>
          <w:rFonts w:eastAsiaTheme="majorEastAsia" w:cstheme="majorBidi"/>
          <w:color w:val="000000" w:themeColor="text1"/>
        </w:rPr>
      </w:pPr>
      <w:r w:rsidRPr="00E604B9">
        <w:rPr>
          <w:rFonts w:eastAsiaTheme="majorEastAsia" w:cstheme="majorBid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3A18FB" w:rsidRDefault="003A18FB">
      <w:bookmarkStart w:id="0" w:name="_GoBack"/>
      <w:bookmarkEnd w:id="0"/>
    </w:p>
    <w:sectPr w:rsidR="003A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040A0"/>
    <w:multiLevelType w:val="hybridMultilevel"/>
    <w:tmpl w:val="8AB27940"/>
    <w:lvl w:ilvl="0" w:tplc="327E59D4">
      <w:start w:val="1"/>
      <w:numFmt w:val="decimal"/>
      <w:lvlText w:val="%1."/>
      <w:lvlJc w:val="left"/>
      <w:pPr>
        <w:ind w:left="-65"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B9"/>
    <w:rsid w:val="003A18FB"/>
    <w:rsid w:val="00E60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D0A12-3464-45FA-A29F-881C5D5C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796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1</cp:revision>
  <dcterms:created xsi:type="dcterms:W3CDTF">2019-02-15T07:11:00Z</dcterms:created>
  <dcterms:modified xsi:type="dcterms:W3CDTF">2019-02-15T07:12:00Z</dcterms:modified>
</cp:coreProperties>
</file>